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spacing w:lineRule="auto" w:line="480"/>
        <w:jc w:val="center"/>
        <w:rPr/>
      </w:pPr>
      <w:bookmarkStart w:id="0" w:name="_GoBack"/>
      <w:bookmarkEnd w:id="0"/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BAB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VI</w:t>
      </w:r>
    </w:p>
    <w:p>
      <w:pPr>
        <w:spacing w:lineRule="auto" w:line="480"/>
        <w:jc w:val="center"/>
        <w:rPr/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PENUTUP</w:t>
      </w:r>
    </w:p>
    <w:p>
      <w:pPr>
        <w:spacing w:lineRule="auto" w:line="480"/>
        <w:ind w:left="426"/>
        <w:jc w:val="left"/>
        <w:rPr/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Kesimpulan</w:t>
      </w:r>
    </w:p>
    <w:p>
      <w:pPr>
        <w:spacing w:lineRule="auto" w:line="480"/>
        <w:ind w:left="426" w:firstLine="4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Berdasarkan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hasil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analisis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pembahasan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lakukan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terkait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implementasi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sebaya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sekolah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inklusi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meningkatkan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prestasi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belajar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mata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pelajaran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fikih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kelas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VIII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maka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dapat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diambil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kesimpulan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bahwa:</w:t>
      </w:r>
    </w:p>
    <w:p>
      <w:pPr>
        <w:spacing w:lineRule="auto" w:line="480"/>
        <w:ind w:left="851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Perencanaan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Pembelajaran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Melalui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Sebaya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disekolah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Inklusi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meningkatkan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prestasi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belajar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fikih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kelas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VIII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MTs.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Miftahul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Huda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Silir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Wates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Kediri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:</w:t>
      </w:r>
    </w:p>
    <w:p>
      <w:pPr>
        <w:spacing w:lineRule="auto" w:line="480"/>
        <w:ind w:left="851" w:firstLine="58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Sebelum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mengajar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guru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membuat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rencana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pelaksanaan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pembelajaran,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guru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membuat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RPP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menggunakan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sebaya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menerapkannya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ketika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proses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pembelajaran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diluar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maupun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kelas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mendukung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keberhasilan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proses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pembelajaran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abk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reguler.</w:t>
      </w:r>
    </w:p>
    <w:p>
      <w:pPr>
        <w:spacing w:lineRule="auto" w:line="480"/>
        <w:ind w:left="851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Penerapan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Sebaya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disekolah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Inklusi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meningkatkan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prestasi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belajar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fikih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kelas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VIII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MTs.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Miftahul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Huda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Silir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Wates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Kediri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:</w:t>
      </w:r>
    </w:p>
    <w:p>
      <w:pPr>
        <w:spacing w:lineRule="auto" w:line="480"/>
        <w:ind w:left="851" w:firstLine="58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Langkah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pertama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dilakukan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guru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adalah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memilih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reguler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menjadi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berkebutuhan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khusus.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mengatur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posisi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duduk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satu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meja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terisi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reguler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berkebutuhan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khusus.</w:t>
      </w:r>
    </w:p>
    <w:p>
      <w:pPr>
        <w:rPr/>
        <w:sectPr>
          <w:pgSz w:w="11907" w:h="16839" w:orient="portrait"/>
          <w:pgMar w:top="2268" w:right="1701" w:bottom="1701" w:left="2268" w:header="709" w:footer="709" w:gutter="0"/>
        </w:sectPr>
      </w:pPr>
    </w:p>
    <w:p>
      <w:pPr>
        <w:spacing w:lineRule="auto" w:line="480"/>
        <w:ind w:left="851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Evaluasi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Penerepan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Sebaya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disekolah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Inklusi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meningkatkan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prestasi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belajar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fikih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kelas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VIII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MTs.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Miftahul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Huda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Silir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Wates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Kediri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:</w:t>
      </w:r>
    </w:p>
    <w:p>
      <w:pPr>
        <w:spacing w:lineRule="auto" w:line="480"/>
        <w:ind w:left="851" w:firstLine="58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Kemudian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melakukan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evaluasi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melaksanakan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ulangan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harian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setelah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materi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bab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selesai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dipelajari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semuanya.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Selanjutnya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guru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mengoreksi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mengetahui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hasil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ulangan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mayoritas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mendapatkan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nilai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bagus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baik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bagi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reguler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maupun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ABK.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mendapatkan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nilai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dibawah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rata-rata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maka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dilakukan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remedial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memperbaiki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nilai,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sedangkan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mendapatkan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nilai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diatas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KKM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maka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dilakukan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pengayaan.</w:t>
      </w:r>
    </w:p>
    <w:p>
      <w:pPr>
        <w:spacing w:lineRule="auto" w:line="480"/>
        <w:ind w:left="851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Hasil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Penerapan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Sebaya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disekolah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Inklusi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meningkatkan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prestasi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belajar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fikih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kelas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VIII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MTs.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Miftahul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Huda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Silir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Wates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Kediri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:</w:t>
      </w:r>
    </w:p>
    <w:p>
      <w:pPr>
        <w:spacing w:lineRule="auto" w:line="480"/>
        <w:ind w:left="851" w:firstLine="58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diterapkannya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sebaya,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terbukti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dapat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meningkatkan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prestasi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belajar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berkebutuhan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khusus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tidak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menggangu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proses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pembelajaran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reguler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dibuktikan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hasil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nilai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reguler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tetap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stabil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bahkan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meningkat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sebelumnya,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juga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ABK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lebih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mudah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memahami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terkait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meteri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disampaikan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sebayanya.</w:t>
      </w:r>
    </w:p>
    <w:p>
      <w:pPr>
        <w:spacing w:lineRule="auto" w:line="480"/>
        <w:ind w:left="426"/>
        <w:jc w:val="left"/>
        <w:rPr/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Implikasi</w:t>
      </w:r>
    </w:p>
    <w:p>
      <w:pPr>
        <w:spacing w:lineRule="auto" w:line="480"/>
        <w:ind w:left="851"/>
        <w:jc w:val="left"/>
        <w:rPr/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Implikasi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Teoritis</w:t>
      </w:r>
    </w:p>
    <w:p>
      <w:pPr>
        <w:spacing w:lineRule="auto" w:line="480"/>
        <w:ind w:left="1276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diharapkan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dapat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menunjukkan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bahwa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melalui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sebaya,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anak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berkebutuahn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khusus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dapat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mengembangkan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keterampilan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soaial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akademik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baru,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mengamati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meniru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perilaku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teman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sebayanya.</w:t>
      </w:r>
    </w:p>
    <w:p>
      <w:pPr>
        <w:spacing w:lineRule="auto" w:line="480"/>
        <w:ind w:left="1276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Dapat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membantu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lebih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aktif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membangun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pengetahuan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melalui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interaksi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soaial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teman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sebayanya.</w:t>
      </w:r>
    </w:p>
    <w:p>
      <w:pPr>
        <w:spacing w:lineRule="auto" w:line="480"/>
        <w:ind w:left="1276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sebaya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mendukung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prinsip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inklusi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menciptakan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lingkungan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belajar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beragam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kolaboratif,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mana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semua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meiliki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kesempatan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belajar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berkembang.</w:t>
      </w:r>
    </w:p>
    <w:p>
      <w:pPr>
        <w:spacing w:lineRule="auto" w:line="480"/>
        <w:ind w:left="851"/>
        <w:jc w:val="left"/>
        <w:rPr/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Implikasi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Praktis</w:t>
      </w:r>
    </w:p>
    <w:p>
      <w:pPr>
        <w:spacing w:lineRule="auto" w:line="480"/>
        <w:ind w:left="1276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Menjadikan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madrasah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hidup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rukun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harmonis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terutama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bagi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ABK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reguler</w:t>
      </w:r>
    </w:p>
    <w:p>
      <w:pPr>
        <w:spacing w:lineRule="auto" w:line="480"/>
        <w:ind w:left="1276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Terhindar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kekerasan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bullying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umumnya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dilakukan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reguler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berkebutuhan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khusus</w:t>
      </w:r>
    </w:p>
    <w:p>
      <w:pPr>
        <w:spacing w:lineRule="auto" w:line="480"/>
        <w:ind w:left="1276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berkebutuhan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khusus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menjadi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lebih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nyaman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belajar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bersama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reguler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karna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merasa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percaya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bahwa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mereka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adalah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sama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tidak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dibeda-bedakan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segi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kekurangan.</w:t>
      </w:r>
    </w:p>
    <w:p>
      <w:pPr>
        <w:spacing w:lineRule="auto" w:line="480"/>
        <w:ind w:left="426"/>
        <w:jc w:val="left"/>
        <w:rPr/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Saran</w:t>
      </w:r>
    </w:p>
    <w:p>
      <w:pPr>
        <w:spacing w:lineRule="auto" w:line="480"/>
        <w:ind w:left="7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Bagi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Pihak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en-US" w:eastAsia="en-US"/>
        </w:rPr>
        <w:t>MTs.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en-US" w:eastAsia="en-US"/>
        </w:rPr>
        <w:t>Miftahul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en-US" w:eastAsia="en-US"/>
        </w:rPr>
        <w:t>Huda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en-US" w:eastAsia="en-US"/>
        </w:rPr>
        <w:t>Silir</w:t>
      </w:r>
    </w:p>
    <w:p>
      <w:pPr>
        <w:spacing w:lineRule="auto" w:line="480"/>
        <w:ind w:left="709" w:firstLine="5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Disarankan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pacing w:val="-20"/>
          <w:w w:val="1"/>
          <w:sz w:val="24"/>
          <w:szCs w:val="28"/>
          <w:highlight w:val="none"/>
          <w:vertAlign w:val="baseline"/>
          <w:em w:val="none"/>
          <w:lang w:val="id-ID" w:eastAsia="en-US"/>
        </w:rPr>
        <w:t>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ntu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pacing w:val="-20"/>
          <w:w w:val="1"/>
          <w:sz w:val="24"/>
          <w:szCs w:val="28"/>
          <w:highlight w:val="none"/>
          <w:vertAlign w:val="baseline"/>
          <w:em w:val="none"/>
          <w:lang w:val="id-ID" w:eastAsia="en-US"/>
        </w:rPr>
        <w:t>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te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pacing w:val="-20"/>
          <w:w w:val="1"/>
          <w:sz w:val="24"/>
          <w:szCs w:val="28"/>
          <w:highlight w:val="none"/>
          <w:vertAlign w:val="baseline"/>
          <w:em w:val="none"/>
          <w:lang w:val="id-ID" w:eastAsia="en-US"/>
        </w:rPr>
        <w:t>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ru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pacing w:val="-20"/>
          <w:w w:val="1"/>
          <w:sz w:val="24"/>
          <w:szCs w:val="28"/>
          <w:highlight w:val="none"/>
          <w:vertAlign w:val="baseline"/>
          <w:em w:val="none"/>
          <w:lang w:val="id-ID" w:eastAsia="en-US"/>
        </w:rPr>
        <w:t>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me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pacing w:val="-20"/>
          <w:w w:val="1"/>
          <w:sz w:val="24"/>
          <w:szCs w:val="28"/>
          <w:highlight w:val="none"/>
          <w:vertAlign w:val="baseline"/>
          <w:em w:val="none"/>
          <w:lang w:val="id-ID" w:eastAsia="en-US"/>
        </w:rPr>
        <w:t>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ndu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pacing w:val="-20"/>
          <w:w w:val="1"/>
          <w:sz w:val="24"/>
          <w:szCs w:val="28"/>
          <w:highlight w:val="none"/>
          <w:vertAlign w:val="baseline"/>
          <w:em w:val="none"/>
          <w:lang w:val="id-ID" w:eastAsia="en-US"/>
        </w:rPr>
        <w:t>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ku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pacing w:val="-20"/>
          <w:w w:val="1"/>
          <w:sz w:val="24"/>
          <w:szCs w:val="28"/>
          <w:highlight w:val="none"/>
          <w:vertAlign w:val="baseline"/>
          <w:em w:val="none"/>
          <w:lang w:val="id-ID" w:eastAsia="en-US"/>
        </w:rPr>
        <w:t>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me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pacing w:val="-20"/>
          <w:w w:val="1"/>
          <w:sz w:val="24"/>
          <w:szCs w:val="28"/>
          <w:highlight w:val="none"/>
          <w:vertAlign w:val="baseline"/>
          <w:em w:val="none"/>
          <w:lang w:val="id-ID" w:eastAsia="en-US"/>
        </w:rPr>
        <w:t>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mfasilitasi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para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gu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pacing w:val="-20"/>
          <w:w w:val="1"/>
          <w:sz w:val="24"/>
          <w:szCs w:val="28"/>
          <w:highlight w:val="none"/>
          <w:vertAlign w:val="baseline"/>
          <w:em w:val="none"/>
          <w:lang w:val="id-ID" w:eastAsia="en-US"/>
        </w:rPr>
        <w:t>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ru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pacing w:val="-20"/>
          <w:w w:val="1"/>
          <w:sz w:val="24"/>
          <w:szCs w:val="28"/>
          <w:highlight w:val="none"/>
          <w:vertAlign w:val="baseline"/>
          <w:em w:val="none"/>
          <w:lang w:val="id-ID" w:eastAsia="en-US"/>
        </w:rPr>
        <w:t>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pacing w:val="-20"/>
          <w:w w:val="1"/>
          <w:sz w:val="24"/>
          <w:szCs w:val="28"/>
          <w:highlight w:val="none"/>
          <w:vertAlign w:val="baseline"/>
          <w:em w:val="none"/>
          <w:lang w:val="id-ID" w:eastAsia="en-US"/>
        </w:rPr>
        <w:t>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paya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me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pacing w:val="-20"/>
          <w:w w:val="1"/>
          <w:sz w:val="24"/>
          <w:szCs w:val="28"/>
          <w:highlight w:val="none"/>
          <w:vertAlign w:val="baseline"/>
          <w:em w:val="none"/>
          <w:lang w:val="id-ID" w:eastAsia="en-US"/>
        </w:rPr>
        <w:t>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re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pacing w:val="-20"/>
          <w:w w:val="1"/>
          <w:sz w:val="24"/>
          <w:szCs w:val="28"/>
          <w:highlight w:val="none"/>
          <w:vertAlign w:val="baseline"/>
          <w:em w:val="none"/>
          <w:lang w:val="id-ID" w:eastAsia="en-US"/>
        </w:rPr>
        <w:t>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ka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mengajar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reguler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maupun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berkebutuhan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khusus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Se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pacing w:val="-20"/>
          <w:w w:val="1"/>
          <w:sz w:val="24"/>
          <w:szCs w:val="28"/>
          <w:highlight w:val="none"/>
          <w:vertAlign w:val="baseline"/>
          <w:em w:val="none"/>
          <w:lang w:val="id-ID" w:eastAsia="en-US"/>
        </w:rPr>
        <w:t>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lain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itu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pacing w:val="-20"/>
          <w:w w:val="1"/>
          <w:sz w:val="24"/>
          <w:szCs w:val="28"/>
          <w:highlight w:val="none"/>
          <w:vertAlign w:val="baseline"/>
          <w:em w:val="none"/>
          <w:lang w:val="id-ID" w:eastAsia="en-US"/>
        </w:rPr>
        <w:t>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MTs.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Miftahul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Huda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Silir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ju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pacing w:val="-20"/>
          <w:w w:val="1"/>
          <w:sz w:val="24"/>
          <w:szCs w:val="28"/>
          <w:highlight w:val="none"/>
          <w:vertAlign w:val="baseline"/>
          <w:em w:val="none"/>
          <w:lang w:val="id-ID" w:eastAsia="en-US"/>
        </w:rPr>
        <w:t>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ga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dapat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me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pacing w:val="-20"/>
          <w:w w:val="1"/>
          <w:sz w:val="24"/>
          <w:szCs w:val="28"/>
          <w:highlight w:val="none"/>
          <w:vertAlign w:val="baseline"/>
          <w:em w:val="none"/>
          <w:lang w:val="id-ID" w:eastAsia="en-US"/>
        </w:rPr>
        <w:t>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mpe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pacing w:val="-20"/>
          <w:w w:val="1"/>
          <w:sz w:val="24"/>
          <w:szCs w:val="28"/>
          <w:highlight w:val="none"/>
          <w:vertAlign w:val="baseline"/>
          <w:em w:val="none"/>
          <w:lang w:val="id-ID" w:eastAsia="en-US"/>
        </w:rPr>
        <w:t>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rku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pacing w:val="-20"/>
          <w:w w:val="1"/>
          <w:sz w:val="24"/>
          <w:szCs w:val="28"/>
          <w:highlight w:val="none"/>
          <w:vertAlign w:val="baseline"/>
          <w:em w:val="none"/>
          <w:lang w:val="id-ID" w:eastAsia="en-US"/>
        </w:rPr>
        <w:t>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ke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pacing w:val="-20"/>
          <w:w w:val="1"/>
          <w:sz w:val="24"/>
          <w:szCs w:val="28"/>
          <w:highlight w:val="none"/>
          <w:vertAlign w:val="baseline"/>
          <w:em w:val="none"/>
          <w:lang w:val="id-ID" w:eastAsia="en-US"/>
        </w:rPr>
        <w:t>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rja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sama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antara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gu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pacing w:val="-20"/>
          <w:w w:val="1"/>
          <w:sz w:val="24"/>
          <w:szCs w:val="28"/>
          <w:highlight w:val="none"/>
          <w:vertAlign w:val="baseline"/>
          <w:em w:val="none"/>
          <w:lang w:val="id-ID" w:eastAsia="en-US"/>
        </w:rPr>
        <w:t>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ru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pacing w:val="-20"/>
          <w:w w:val="1"/>
          <w:sz w:val="24"/>
          <w:szCs w:val="28"/>
          <w:highlight w:val="none"/>
          <w:vertAlign w:val="baseline"/>
          <w:em w:val="none"/>
          <w:lang w:val="id-ID" w:eastAsia="en-US"/>
        </w:rPr>
        <w:t>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kelas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guru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pendamping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khusus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ABK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melakukan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pembelajaran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bersama-sama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penuh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kasih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sayang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tanpa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membeda-bedakan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perundungan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.</w:t>
      </w:r>
    </w:p>
    <w:p>
      <w:pPr>
        <w:spacing w:lineRule="auto" w:line="480"/>
        <w:ind w:left="7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Bagi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Pihak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en-US" w:eastAsia="en-US"/>
        </w:rPr>
        <w:t>Gu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pacing w:val="-20"/>
          <w:w w:val="1"/>
          <w:sz w:val="24"/>
          <w:szCs w:val="28"/>
          <w:highlight w:val="none"/>
          <w:vertAlign w:val="baseline"/>
          <w:em w:val="none"/>
          <w:lang w:val="en-US" w:eastAsia="en-US"/>
        </w:rPr>
        <w:t>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en-US" w:eastAsia="en-US"/>
        </w:rPr>
        <w:t>ru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pacing w:val="-20"/>
          <w:w w:val="1"/>
          <w:sz w:val="24"/>
          <w:szCs w:val="28"/>
          <w:highlight w:val="none"/>
          <w:vertAlign w:val="baseline"/>
          <w:em w:val="none"/>
          <w:lang w:val="en-US" w:eastAsia="en-US"/>
        </w:rPr>
        <w:t>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spacing w:lineRule="auto" w:line="480"/>
        <w:ind w:left="709" w:firstLine="5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Diharapkan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dapat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me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pacing w:val="-20"/>
          <w:w w:val="1"/>
          <w:sz w:val="24"/>
          <w:szCs w:val="28"/>
          <w:highlight w:val="none"/>
          <w:vertAlign w:val="baseline"/>
          <w:em w:val="none"/>
          <w:lang w:val="id-ID" w:eastAsia="en-US"/>
        </w:rPr>
        <w:t>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ningkatkan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se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pacing w:val="-20"/>
          <w:w w:val="1"/>
          <w:sz w:val="24"/>
          <w:szCs w:val="28"/>
          <w:highlight w:val="none"/>
          <w:vertAlign w:val="baseline"/>
          <w:em w:val="none"/>
          <w:lang w:val="id-ID" w:eastAsia="en-US"/>
        </w:rPr>
        <w:t>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mangat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kreatifitas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guru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mengajar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baik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reguler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maupun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berkebutuhan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khusus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berbagai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mengajar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tepat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sesuai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kebutuhan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diperlukan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dimadrasah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.</w:t>
      </w:r>
    </w:p>
    <w:p>
      <w:pPr>
        <w:spacing w:lineRule="auto" w:line="480"/>
        <w:ind w:left="7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Bagi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Pe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pacing w:val="-20"/>
          <w:w w:val="1"/>
          <w:sz w:val="24"/>
          <w:szCs w:val="28"/>
          <w:highlight w:val="none"/>
          <w:vertAlign w:val="baseline"/>
          <w:em w:val="none"/>
          <w:lang w:val="id-ID" w:eastAsia="en-US"/>
        </w:rPr>
        <w:t>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ne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pacing w:val="-20"/>
          <w:w w:val="1"/>
          <w:sz w:val="24"/>
          <w:szCs w:val="28"/>
          <w:highlight w:val="none"/>
          <w:vertAlign w:val="baseline"/>
          <w:em w:val="none"/>
          <w:lang w:val="id-ID" w:eastAsia="en-US"/>
        </w:rPr>
        <w:t>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liti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Se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pacing w:val="-20"/>
          <w:w w:val="1"/>
          <w:sz w:val="24"/>
          <w:szCs w:val="28"/>
          <w:highlight w:val="none"/>
          <w:vertAlign w:val="baseline"/>
          <w:em w:val="none"/>
          <w:lang w:val="id-ID" w:eastAsia="en-US"/>
        </w:rPr>
        <w:t>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lanju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pacing w:val="-20"/>
          <w:w w:val="1"/>
          <w:sz w:val="24"/>
          <w:szCs w:val="28"/>
          <w:highlight w:val="none"/>
          <w:vertAlign w:val="baseline"/>
          <w:em w:val="none"/>
          <w:lang w:val="id-ID" w:eastAsia="en-US"/>
        </w:rPr>
        <w:t>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tnya</w:t>
      </w:r>
    </w:p>
    <w:p>
      <w:pPr>
        <w:spacing w:lineRule="auto" w:line="480"/>
        <w:ind w:left="709" w:firstLine="5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Disarankan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pacing w:val="-20"/>
          <w:w w:val="1"/>
          <w:sz w:val="24"/>
          <w:szCs w:val="28"/>
          <w:highlight w:val="none"/>
          <w:vertAlign w:val="baseline"/>
          <w:em w:val="none"/>
          <w:lang w:val="id-ID" w:eastAsia="en-US"/>
        </w:rPr>
        <w:t>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ntu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pacing w:val="-20"/>
          <w:w w:val="1"/>
          <w:sz w:val="24"/>
          <w:szCs w:val="28"/>
          <w:highlight w:val="none"/>
          <w:vertAlign w:val="baseline"/>
          <w:em w:val="none"/>
          <w:lang w:val="id-ID" w:eastAsia="en-US"/>
        </w:rPr>
        <w:t>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me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pacing w:val="-20"/>
          <w:w w:val="1"/>
          <w:sz w:val="24"/>
          <w:szCs w:val="28"/>
          <w:highlight w:val="none"/>
          <w:vertAlign w:val="baseline"/>
          <w:em w:val="none"/>
          <w:lang w:val="id-ID" w:eastAsia="en-US"/>
        </w:rPr>
        <w:t>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mpe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pacing w:val="-20"/>
          <w:w w:val="1"/>
          <w:sz w:val="24"/>
          <w:szCs w:val="28"/>
          <w:highlight w:val="none"/>
          <w:vertAlign w:val="baseline"/>
          <w:em w:val="none"/>
          <w:lang w:val="id-ID" w:eastAsia="en-US"/>
        </w:rPr>
        <w:t>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rlu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pacing w:val="-20"/>
          <w:w w:val="1"/>
          <w:sz w:val="24"/>
          <w:szCs w:val="28"/>
          <w:highlight w:val="none"/>
          <w:vertAlign w:val="baseline"/>
          <w:em w:val="none"/>
          <w:lang w:val="id-ID" w:eastAsia="en-US"/>
        </w:rPr>
        <w:t>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caku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pacing w:val="-20"/>
          <w:w w:val="1"/>
          <w:sz w:val="24"/>
          <w:szCs w:val="28"/>
          <w:highlight w:val="none"/>
          <w:vertAlign w:val="baseline"/>
          <w:em w:val="none"/>
          <w:lang w:val="id-ID" w:eastAsia="en-US"/>
        </w:rPr>
        <w:t>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pan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pe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pacing w:val="-20"/>
          <w:w w:val="1"/>
          <w:sz w:val="24"/>
          <w:szCs w:val="28"/>
          <w:highlight w:val="none"/>
          <w:vertAlign w:val="baseline"/>
          <w:em w:val="none"/>
          <w:lang w:val="id-ID" w:eastAsia="en-US"/>
        </w:rPr>
        <w:t>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ne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pacing w:val="-20"/>
          <w:w w:val="1"/>
          <w:sz w:val="24"/>
          <w:szCs w:val="28"/>
          <w:highlight w:val="none"/>
          <w:vertAlign w:val="baseline"/>
          <w:em w:val="none"/>
          <w:lang w:val="id-ID" w:eastAsia="en-US"/>
        </w:rPr>
        <w:t>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litian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pacing w:val="-20"/>
          <w:w w:val="1"/>
          <w:sz w:val="24"/>
          <w:szCs w:val="28"/>
          <w:highlight w:val="none"/>
          <w:vertAlign w:val="baseline"/>
          <w:em w:val="none"/>
          <w:lang w:val="id-ID" w:eastAsia="en-US"/>
        </w:rPr>
        <w:t>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me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pacing w:val="-20"/>
          <w:w w:val="1"/>
          <w:sz w:val="24"/>
          <w:szCs w:val="28"/>
          <w:highlight w:val="none"/>
          <w:vertAlign w:val="baseline"/>
          <w:em w:val="none"/>
          <w:lang w:val="id-ID" w:eastAsia="en-US"/>
        </w:rPr>
        <w:t>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mbandingkan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prakte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pacing w:val="-20"/>
          <w:w w:val="1"/>
          <w:sz w:val="24"/>
          <w:szCs w:val="28"/>
          <w:highlight w:val="none"/>
          <w:vertAlign w:val="baseline"/>
          <w:em w:val="none"/>
          <w:lang w:val="id-ID" w:eastAsia="en-US"/>
        </w:rPr>
        <w:t>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pe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pacing w:val="-20"/>
          <w:w w:val="1"/>
          <w:sz w:val="24"/>
          <w:szCs w:val="28"/>
          <w:highlight w:val="none"/>
          <w:vertAlign w:val="baseline"/>
          <w:em w:val="none"/>
          <w:lang w:val="id-ID" w:eastAsia="en-US"/>
        </w:rPr>
        <w:t>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ngalaman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MTs.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Miftahul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Huda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Silir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pacing w:val="-20"/>
          <w:w w:val="1"/>
          <w:sz w:val="24"/>
          <w:szCs w:val="28"/>
          <w:highlight w:val="none"/>
          <w:vertAlign w:val="baseline"/>
          <w:em w:val="none"/>
          <w:lang w:val="id-ID" w:eastAsia="en-US"/>
        </w:rPr>
        <w:t>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se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pacing w:val="-20"/>
          <w:w w:val="1"/>
          <w:sz w:val="24"/>
          <w:szCs w:val="28"/>
          <w:highlight w:val="none"/>
          <w:vertAlign w:val="baseline"/>
          <w:em w:val="none"/>
          <w:lang w:val="id-ID" w:eastAsia="en-US"/>
        </w:rPr>
        <w:t>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kolah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lainnya,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baik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tingkat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lokal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mau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pacing w:val="-20"/>
          <w:w w:val="1"/>
          <w:sz w:val="24"/>
          <w:szCs w:val="28"/>
          <w:highlight w:val="none"/>
          <w:vertAlign w:val="baseline"/>
          <w:em w:val="none"/>
          <w:lang w:val="id-ID" w:eastAsia="en-US"/>
        </w:rPr>
        <w:t>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pu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000000"/>
          <w:spacing w:val="-20"/>
          <w:w w:val="1"/>
          <w:sz w:val="24"/>
          <w:szCs w:val="28"/>
          <w:highlight w:val="none"/>
          <w:vertAlign w:val="baseline"/>
          <w:em w:val="none"/>
          <w:lang w:val="id-ID" w:eastAsia="en-US"/>
        </w:rPr>
        <w:t>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8"/>
          <w:highlight w:val="none"/>
          <w:vertAlign w:val="baseline"/>
          <w:em w:val="none"/>
          <w:lang w:val="id-ID" w:eastAsia="en-US"/>
        </w:rPr>
        <w:t>nasional.</w:t>
      </w:r>
    </w:p>
    <w:p>
      <w:pPr>
        <w:spacing w:after="200" w:lineRule="auto" w:line="276"/>
        <w:jc w:val="center"/>
        <w:rPr/>
      </w:pPr>
      <w:r>
        <w:rPr>
          <w:rFonts w:ascii="Times New Roman" w:cs="Times New Roman" w:eastAsia="Calibri" w:hAnsi="Times New Roman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br w:type="page"/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DAFTAR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PUSTAKA</w:t>
      </w:r>
    </w:p>
    <w:p>
      <w:pPr>
        <w:spacing w:before="240" w:lineRule="auto" w:line="240"/>
        <w:ind w:left="720" w:hanging="7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Afrizal.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Kualitatif: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Sebuah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Upaya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Mendukung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Penggunaan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Kualitatif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Berbagai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Disiplin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Ilmu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Jakarta: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Raja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Grafindo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Persada,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2014.</w:t>
      </w:r>
    </w:p>
    <w:p>
      <w:pPr>
        <w:spacing w:before="240" w:lineRule="auto" w:line="240"/>
        <w:ind w:left="720" w:hanging="7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Alfarabi,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Hendro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Widodo.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“Pembelajaran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Sekolah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Inklusi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(Studi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Kasus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SDN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04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Bejen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Karanganyar).”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Action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Research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Literate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7,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no.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12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(2023):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240–44.</w:t>
      </w:r>
    </w:p>
    <w:p>
      <w:pPr>
        <w:spacing w:before="240" w:lineRule="auto" w:line="240"/>
        <w:ind w:left="720" w:hanging="7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Aljupri,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Abu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Bakar.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“Penerapan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Model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Pembelajaran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Sebaya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Mengatasi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Kesulitan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Membaca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Al-Qur’an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SMAN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4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Rejang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Lebong.”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PASCASARJANA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IAIN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CURUP,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2020.</w:t>
      </w:r>
    </w:p>
    <w:p>
      <w:pPr>
        <w:spacing w:before="240" w:lineRule="auto" w:line="240"/>
        <w:ind w:left="720" w:hanging="7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Ananda,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Rusydi.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Perencanaan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Pembelajaran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Medan: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Lembaga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Peduli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Pengembangan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Indonesia,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2019.</w:t>
      </w:r>
    </w:p>
    <w:p>
      <w:pPr>
        <w:spacing w:before="240" w:lineRule="auto" w:line="240"/>
        <w:ind w:left="720" w:hanging="7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Anggito,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Albi,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Johan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Setiawan.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Metodologi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Kualitatif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Sukabumi: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CV.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Jejak,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2018.</w:t>
      </w:r>
    </w:p>
    <w:p>
      <w:pPr>
        <w:spacing w:before="240" w:lineRule="auto" w:line="240"/>
        <w:ind w:left="720" w:hanging="7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Asrul,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Abdul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Hasan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Saragih,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Mukhtar.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Evaluasi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Pembelajaran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I.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Medan: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Perdana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Publishing,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2022.</w:t>
      </w:r>
    </w:p>
    <w:p>
      <w:pPr>
        <w:spacing w:before="240" w:lineRule="auto" w:line="240"/>
        <w:ind w:left="720" w:hanging="7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Azza,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Mala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Ifta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Ilmi,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Imam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Fauji,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Isa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Anshori.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“Implementasi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Pembelajaran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Agama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Islam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bagi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Anak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Berkebutuhan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Khusus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Sekolah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Inklusi.”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Jurnal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Intizar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30,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no.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1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(2024):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25–31.</w:t>
      </w:r>
    </w:p>
    <w:p>
      <w:pPr>
        <w:spacing w:before="240" w:lineRule="auto" w:line="240"/>
        <w:ind w:left="720" w:hanging="7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Dewi,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Nurul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Kusuma.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“Manfaat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Program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Inklusi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Anak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Usia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Dini.”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Jurnal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Anak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6,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no.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1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(2017):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12–19.</w:t>
      </w:r>
    </w:p>
    <w:p>
      <w:pPr>
        <w:spacing w:before="240" w:lineRule="auto" w:line="240"/>
        <w:ind w:left="720" w:hanging="7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Diani,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Eva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Riantika,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Fikriansyah,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Nuris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Ainun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Najib,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Putri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Wahyuningsih.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“Konsep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Remedial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Pengayaan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sebagai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Upaya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Tindak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Lanjut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Evaluasi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Pembelajaran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Berdasarkan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Prinsip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Mastery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Learning.”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Jurnal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Ilmu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Tarbiyah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1,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no.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1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(2022):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37–48.</w:t>
      </w:r>
    </w:p>
    <w:p>
      <w:pPr>
        <w:spacing w:before="240" w:lineRule="auto" w:line="240"/>
        <w:ind w:left="720" w:hanging="7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Dwiretnowati,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Evi.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“Pengelolaan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Program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Pengayaan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Persiapan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menghadapi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Ujian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Nasional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SMPN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1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Donorojo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Pacitan.”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Pascasarjana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Uuniversitas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Muhammadiyah,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2012.</w:t>
      </w:r>
    </w:p>
    <w:p>
      <w:pPr>
        <w:spacing w:before="240" w:lineRule="auto" w:line="240"/>
        <w:ind w:left="720" w:hanging="7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Ermiati,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Lisa,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Qoyum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Zuhriawan,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Muhamad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Khoirur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Roziqin.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“Pengaruh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Pembelajaran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Sebaya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terhadap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Hasil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Belajar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Kelas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VII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SMPN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2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Sumobito.”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Jurnal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Agama,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Sosial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Budaya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3,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no.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2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(2024):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569–79.</w:t>
      </w:r>
    </w:p>
    <w:p>
      <w:pPr>
        <w:spacing w:before="240" w:lineRule="auto" w:line="240"/>
        <w:ind w:left="720" w:hanging="7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Febianti,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Yopi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Nisa.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“Peer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Teaching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(Tutor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Sebaya)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Sebagai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Pembelajaran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Melatih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Mengajar.”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Jurnal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Edunomic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2,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no.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2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(2014):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80–87.</w:t>
      </w:r>
    </w:p>
    <w:p>
      <w:pPr>
        <w:spacing w:before="240" w:lineRule="auto" w:line="240"/>
        <w:ind w:left="720" w:hanging="7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Febriana,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Rina.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Evaluasi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Pembelajaran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I.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Jakarta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Timur: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PT.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Bumi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Aksara,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2019.</w:t>
      </w:r>
    </w:p>
    <w:p>
      <w:pPr>
        <w:spacing w:before="240" w:lineRule="auto" w:line="240"/>
        <w:ind w:left="720" w:hanging="7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Fu’adah,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Anis.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Pembelajaran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Sebaya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Mengingkatkan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Prestasi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Motivasi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Belajar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Anak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I.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Nusa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Tenggara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Barat: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Pusat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Pengembangan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Indonesia,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2022.</w:t>
      </w:r>
    </w:p>
    <w:p>
      <w:pPr>
        <w:spacing w:before="240" w:lineRule="auto" w:line="240"/>
        <w:ind w:left="720" w:hanging="7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Hamalik,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Oemar.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Proses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Belajar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Mengajar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Bandung: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Bumi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Aksara,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2006.</w:t>
      </w:r>
    </w:p>
    <w:p>
      <w:pPr>
        <w:spacing w:before="240" w:lineRule="auto" w:line="240"/>
        <w:ind w:left="720" w:hanging="7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Hartinah,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Siti,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Wiwin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Hendriani.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“Strategi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Mengoptimalkan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Inklusi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melalui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Berkebutuhan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Khusus: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Literatur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Review.”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Jurnal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Tambusai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6,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no.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1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(2022):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8164–73.</w:t>
      </w:r>
    </w:p>
    <w:p>
      <w:pPr>
        <w:spacing w:before="240" w:lineRule="auto" w:line="240"/>
        <w:ind w:left="720" w:hanging="7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Iswari,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Mega,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Ardisal,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Selvi.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“Peranan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Sebaya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Membantu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Proses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Pembelajaran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Bagi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Tunarungu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SMPN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23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Padang.”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Jurnal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Ilmiah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Khusus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2,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no.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3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(2013):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727–35.</w:t>
      </w:r>
    </w:p>
    <w:p>
      <w:pPr>
        <w:spacing w:before="240" w:lineRule="auto" w:line="240"/>
        <w:ind w:left="720" w:hanging="7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Jauhari,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Auhad.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“Pendidikan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Inklusi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Sebagai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Alternatif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Solusi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Mengatasi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Permasalahan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Sosial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Anak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Penyandang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Disabilitas.”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Journal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of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Social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Science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Teaching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1,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no.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1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(2017):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24–38.</w:t>
      </w:r>
    </w:p>
    <w:p>
      <w:pPr>
        <w:spacing w:before="240" w:lineRule="auto" w:line="240"/>
        <w:ind w:left="720" w:hanging="7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Juntak,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Justin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Niaga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Siman,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Alfredo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Rynaldi,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Eka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Sukmawati,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Mudrikatul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Arafah,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Tekat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Sukomardojo.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“Mewujudkan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Semua :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Studi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Implementasi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Inklusi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Indonesia.”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Jurnal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Birokrasi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Pemerintah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Daerah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5,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no.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2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(2023):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205–14.</w:t>
      </w:r>
    </w:p>
    <w:p>
      <w:pPr>
        <w:spacing w:before="240" w:lineRule="auto" w:line="240"/>
        <w:ind w:left="720" w:hanging="7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Kartiko,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Dwi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Cahyo,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Rizky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Ramadhan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Ciremay.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“Pengaruh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Pembelajaran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Sebaya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Terhadap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Hasil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Belajar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Dribbling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Sepak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Bola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Anak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Berkebutuhan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Khusus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(ABK).”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Journal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Of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Physical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Education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1,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no.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1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(2020):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1–15.</w:t>
      </w:r>
    </w:p>
    <w:p>
      <w:pPr>
        <w:spacing w:before="240" w:lineRule="auto" w:line="240"/>
        <w:ind w:left="720" w:hanging="7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Khairuddin.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“Pendidikan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Inklusi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Lembaga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Pendidikan.”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Jurnal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Tazkiya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9,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no.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1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(2020):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82–104.</w:t>
      </w:r>
    </w:p>
    <w:p>
      <w:pPr>
        <w:spacing w:before="240" w:lineRule="auto" w:line="240"/>
        <w:ind w:left="720" w:hanging="7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Kurniasari,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Binti.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“Penerapan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Strategi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Sebaya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Meningkatkan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Efektivitas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Pembelajaran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Al-Qur’an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Hadits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Materi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Tajwid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Kelas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VIII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B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MTs.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Al-Falah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Lemahabang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Desa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Patoloan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Kecamatan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Bone-Bone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Kabupaten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Luwu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Utara.”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STAIN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Palopo,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2014.</w:t>
      </w:r>
    </w:p>
    <w:p>
      <w:pPr>
        <w:spacing w:before="240" w:lineRule="auto" w:line="240"/>
        <w:ind w:left="720" w:hanging="7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Maimanah,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Asna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Ashabul.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“Efektivitas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Model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Pembelajaran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Sebaya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Meningkatkan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Hasil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Belajar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Matematika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Materi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Barisan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Deret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Kelas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XI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SMAN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1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Ngadiluwih.”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IAIN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Kediri,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2022.</w:t>
      </w:r>
    </w:p>
    <w:p>
      <w:pPr>
        <w:spacing w:before="240" w:lineRule="auto" w:line="240"/>
        <w:ind w:left="720" w:hanging="7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Moleong,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Lexy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J.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Metodologi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Kualitatif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Bandung: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Remaja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Rosdakarya,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2014.</w:t>
      </w:r>
    </w:p>
    <w:p>
      <w:pPr>
        <w:spacing w:before="240" w:lineRule="auto" w:line="240"/>
        <w:ind w:left="720" w:hanging="7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Munthe,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Ashiong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Parhehean,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Henny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Pradiastuti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Naibaho.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“Manfaat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Kendala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Penerapan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Sebaya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Kelas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IV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Sekolah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Dasar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Lentera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Harapan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Mamit.”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Scholaria :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Jurnal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Kebudayaan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9,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no.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2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(2019):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138–47.</w:t>
      </w:r>
    </w:p>
    <w:p>
      <w:pPr>
        <w:spacing w:before="240" w:lineRule="auto" w:line="240"/>
        <w:ind w:left="720" w:hanging="7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Nabila,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Syilfa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Siti.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“Desain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Remidial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Pengayaan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Pembelajaran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PAI.”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2020.</w:t>
      </w:r>
    </w:p>
    <w:p>
      <w:pPr>
        <w:spacing w:before="240" w:lineRule="auto" w:line="240"/>
        <w:ind w:left="720" w:hanging="7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Nabillah,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Tasya,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Agung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Prasetyo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Abadi.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“Faktor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Penyebab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Rendahnya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Hasil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Belajar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Siswa.”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Prosiding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Seminar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Nasional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2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(2019):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659–63.</w:t>
      </w:r>
    </w:p>
    <w:p>
      <w:pPr>
        <w:spacing w:before="240" w:lineRule="auto" w:line="240"/>
        <w:ind w:left="720" w:hanging="7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Nur,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Mihrani.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“Pengaruh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Penggunaan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Model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Sebaya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Terhadap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Hasil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Belajar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Bahasa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Indonesia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Smp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Handayani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Kelas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Viii.”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Universitas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Muhammadiyah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Makassar,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2019.</w:t>
      </w:r>
    </w:p>
    <w:p>
      <w:pPr>
        <w:spacing w:before="240" w:lineRule="auto" w:line="240"/>
        <w:ind w:left="720" w:hanging="7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Nurhasanah,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Lisa,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Septi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Gumiandari.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“Implementasi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Pembelajaran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Sebaya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Terhadap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Hasil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Belajar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Siswa.”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Jurnal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16,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no.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1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(2021):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62–68.</w:t>
      </w:r>
    </w:p>
    <w:p>
      <w:pPr>
        <w:spacing w:before="240" w:lineRule="auto" w:line="240"/>
        <w:ind w:left="720" w:hanging="7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Nurrita,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Teni.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“Pengembangan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Media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Pembelajaran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Meningkatkan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Hasil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Belajar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Siswa.”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Jurnal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Ilmu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Al-Qur’an,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Hadits,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Syariah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Tarbiyah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3,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no.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1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(2018):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171–87.</w:t>
      </w:r>
    </w:p>
    <w:p>
      <w:pPr>
        <w:spacing w:before="240" w:lineRule="auto" w:line="240"/>
        <w:ind w:left="720" w:hanging="7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PPK-LK,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DIREKTORAT.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Pedoman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Umum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Penyelenggaraan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Inklusif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(Sesuai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Permendiknas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No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70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Tahun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2009)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Jakarta: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Kementrian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Kebudayaan,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2011.</w:t>
      </w:r>
    </w:p>
    <w:p>
      <w:pPr>
        <w:spacing w:before="240" w:lineRule="auto" w:line="240"/>
        <w:ind w:left="720" w:hanging="7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Prasetyo,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Aldi.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“Implementasi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Sebaya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Pembelajaran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Matematika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Kelas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V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Maarif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Nu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Beji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Kecamatan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Kedungbanteng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Kabupaten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Banyumas.”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IAIN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Purwokerto,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2019.</w:t>
      </w:r>
    </w:p>
    <w:p>
      <w:pPr>
        <w:spacing w:before="240" w:lineRule="auto" w:line="240"/>
        <w:ind w:left="720" w:hanging="7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Prasetyoningsih,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Luluk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Agus.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“Strategi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Individual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Tutoring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Inklusi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Meningkatkan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Motivasi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Hasil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Belajar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Masa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Pandemi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Covid-19.”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Prosiding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Konferensi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Nasional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Pengabdian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kepada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Masyarakat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(UIN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Malang))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2020,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459–69.</w:t>
      </w:r>
    </w:p>
    <w:p>
      <w:pPr>
        <w:spacing w:before="240" w:lineRule="auto" w:line="240"/>
        <w:ind w:left="720" w:hanging="7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Putri,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Kinanti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Eka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Putri,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Milya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Gustina,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Febrimawati,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Hidayat.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“Analisis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Pelaksanaan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Program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Remedial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Pengayaan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SMAN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1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Kerinci.”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Jurnal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Sains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2,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no.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1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(2022):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60–68.</w:t>
      </w:r>
    </w:p>
    <w:p>
      <w:pPr>
        <w:spacing w:before="240" w:lineRule="auto" w:line="240"/>
        <w:ind w:left="720" w:hanging="7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Rahmawati,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Novia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Tri,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Intan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Sartika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Eris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Maghfiroh,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Admaja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Dwi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Herlambang.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“Evaluasi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Pengalaman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Ulangan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Harian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menggunakan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Quizizz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Model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CIPP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(Studi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Kasus: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SDN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Madiopuro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Jombang).”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Jurnal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Pengembangan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Teknologi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Informasi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Ilmu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Komputer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6,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no.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5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(2022):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2223–28.</w:t>
      </w:r>
    </w:p>
    <w:p>
      <w:pPr>
        <w:spacing w:before="240" w:lineRule="auto" w:line="240"/>
        <w:ind w:left="720" w:hanging="7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Ridhowati,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Deny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Siya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Muji.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“Implementasi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Pembelajaran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Sebaya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(Peer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Tutoring)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Meningkatkan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Hasil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Belajar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Kelas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VII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SMPN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1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Berbek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Nagnjuk.”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IAIN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Kediri,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2022.</w:t>
      </w:r>
    </w:p>
    <w:p>
      <w:pPr>
        <w:spacing w:before="240" w:lineRule="auto" w:line="240"/>
        <w:ind w:left="720" w:hanging="7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Rohmah,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Zahrotur.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“Penerapan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Pembelajaran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Matematika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melalui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Model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Sebaya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Pendekatan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Saintifik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sebagai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Upaya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Meningkatkan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Pemahaman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Konsep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Motivasi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Belajar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Kelas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Inklusif.”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Suska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Journal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of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Mathematics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Education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5,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no.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2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(2019):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149–58.</w:t>
      </w:r>
    </w:p>
    <w:p>
      <w:pPr>
        <w:spacing w:before="240" w:lineRule="auto" w:line="240"/>
        <w:ind w:left="720" w:hanging="7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Romadlona,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Syaroful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Laila.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“Pengaruh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Penerapan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Sebaya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terhadap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Hasil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Belajar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Peserta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didik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Kelas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2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Pembelajaran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Matematika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Inklusi.”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Jurnal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Guru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11,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no.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1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(2023):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55–64.</w:t>
      </w:r>
    </w:p>
    <w:p>
      <w:pPr>
        <w:spacing w:before="240" w:lineRule="auto" w:line="240"/>
        <w:ind w:left="720" w:hanging="7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Sahrudin,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Mirna,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Novianti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Djafri,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Arifin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Suking.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“Pengelolaan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Inklusi.”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Journal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of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Educational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Management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4,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no.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1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(2023):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162–79.</w:t>
      </w:r>
    </w:p>
    <w:p>
      <w:pPr>
        <w:spacing w:before="240" w:lineRule="auto" w:line="240"/>
        <w:ind w:left="720" w:hanging="7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Setianingsih,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Dwi.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“Implementasi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Nilai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Karakter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Moral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Mahasiswa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Melalui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Sebaya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Kepada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Mahasiswa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Berkebutuhan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Khusus.”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Jurnal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FKIP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Unipa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Surabaya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XV,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no.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27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(2019):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8–15.</w:t>
      </w:r>
    </w:p>
    <w:p>
      <w:pPr>
        <w:spacing w:before="240" w:lineRule="auto" w:line="240"/>
        <w:ind w:left="720" w:hanging="7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Sugiyono.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Memahami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Kualitatif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Bandung: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Alfabeta,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2016.</w:t>
      </w:r>
    </w:p>
    <w:p>
      <w:pPr>
        <w:spacing w:before="240" w:lineRule="auto" w:line="240"/>
        <w:ind w:left="720" w:hanging="7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———.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Kualitatif,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Kuantitatif,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R&amp;D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Bandung: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Alfabeta,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2015.</w:t>
      </w:r>
    </w:p>
    <w:p>
      <w:pPr>
        <w:spacing w:before="240" w:lineRule="auto" w:line="240"/>
        <w:ind w:left="720" w:hanging="7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Suharsiwi.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Anak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Berkebutuhan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Khusus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1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ed.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Yogyakarta: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CV.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Prima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Print,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2017.</w:t>
      </w:r>
    </w:p>
    <w:p>
      <w:pPr>
        <w:spacing w:before="240" w:lineRule="auto" w:line="240"/>
        <w:ind w:left="720" w:hanging="7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Ushawaty,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Jumairi.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Kualitatif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Kuantitatif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Yogyakarta: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CV.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Pustaka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Ilmu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Group,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2020.</w:t>
      </w:r>
    </w:p>
    <w:p>
      <w:pPr>
        <w:spacing w:before="240" w:lineRule="auto" w:line="240"/>
        <w:ind w:left="720" w:hanging="7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Virginia,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Sagita,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Widiya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Anggraini,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Wika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Prasetya,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Ahmad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Walid.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“Analisis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Butir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Soal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Ulangan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Harian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IPA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Terpadu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Kelas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VII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SMP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05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Kota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Bengkulu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Tahun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2020/2021.”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Jurnal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PTK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6,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no.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2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(2020):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61–65.</w:t>
      </w:r>
    </w:p>
    <w:p>
      <w:pPr>
        <w:spacing w:before="240" w:lineRule="auto" w:line="240"/>
        <w:ind w:left="720" w:hanging="7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Werdiningsih,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Dwi.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“Implementasi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Sebaya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Meningkatkan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Partisipasi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Belajar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Ipa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Kelas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Vi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Negeri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Kaligesing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Purworejo.”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Universitas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Negeri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Yogyakarta,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2014.</w:t>
      </w:r>
    </w:p>
    <w:p>
      <w:pPr>
        <w:spacing w:before="240" w:lineRule="auto" w:line="240"/>
        <w:ind w:left="720" w:hanging="7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Yuwono,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Joko.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Buku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Saku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Penyelenggaraan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Inklusif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Sekolah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Dasar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1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ed.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Jakarta: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Direktorat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Sekolah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Dasar,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2021.</w:t>
      </w:r>
    </w:p>
    <w:p>
      <w:pPr>
        <w:spacing w:before="240" w:lineRule="auto" w:line="240"/>
        <w:ind w:left="720" w:hanging="7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Zamzam,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“Implementasi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Sebaya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Proses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Pembelajaran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Agama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Islam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Meningkatkan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Motivasi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Belajar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SMPN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4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Malang.”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UIN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Malik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Ibrahim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Malang,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2014.</w:t>
      </w:r>
    </w:p>
    <w:p>
      <w:pPr>
        <w:spacing w:before="240" w:lineRule="auto" w:line="240"/>
        <w:ind w:left="720" w:hanging="7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Zamzamy,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Risna.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“Strategi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Sekolah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Inklusi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Membentuk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Sikap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Spiritual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Berkebutuhan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Khusus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SMKN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1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Ngasem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Kabupaten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Kediri.”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IAIN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Kediri,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2"/>
          <w:highlight w:val="none"/>
          <w:vertAlign w:val="baseline"/>
          <w:em w:val="none"/>
          <w:lang w:val="en-US" w:eastAsia="en-US"/>
        </w:rPr>
        <w:t>2020.</w:t>
      </w:r>
    </w:p>
    <w:p>
      <w:pPr>
        <w:spacing w:before="240" w:after="240" w:lineRule="auto" w:line="240"/>
        <w:jc w:val="both"/>
        <w:rPr/>
      </w:pPr>
      <w:r>
        <w:rPr>
          <w:rFonts w:ascii="Times New Roman" w:cs="Times New Roman" w:eastAsia="Calibri" w:hAnsi="Times New Roman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br w:type="page"/>
      </w:r>
    </w:p>
    <w:p>
      <w:pPr>
        <w:spacing w:lineRule="auto" w:line="240"/>
        <w:jc w:val="center"/>
        <w:rPr/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RIWAYAT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HIDUP</w:t>
      </w:r>
    </w:p>
    <w:p>
      <w:pPr>
        <w:spacing w:lineRule="auto" w:line="240"/>
        <w:ind w:left="1134"/>
        <w:jc w:val="center"/>
        <w:rPr/>
      </w:pPr>
    </w:p>
    <w:p>
      <w:pPr>
        <w:spacing w:lineRule="auto" w:line="240"/>
        <w:ind w:left="1134"/>
        <w:jc w:val="center"/>
        <w:rPr/>
      </w:pPr>
    </w:p>
    <w:p>
      <w:pPr>
        <w:spacing w:lineRule="auto" w:line="240"/>
        <w:ind w:left="1134"/>
        <w:jc w:val="center"/>
        <w:rPr/>
      </w:pP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noProof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14:pctPosHOffset>0</wp14:pctPosHOffset>
            </wp:positionH>
            <wp:positionV relativeFrom="paragraph">
              <wp14:pctPosVOffset>0</wp14:pctPosVOffset>
            </wp:positionV>
            <wp:extent cx="1238250" cy="1624330"/>
            <wp:effectExtent l="0" t="0" r="0" b="0"/>
            <wp:wrapNone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7967" t="0" r="11554" b="18282"/>
                    <a:stretch/>
                  </pic:blipFill>
                  <pic:spPr>
                    <a:xfrm rot="0">
                      <a:off x="0" y="0"/>
                      <a:ext cx="1238250" cy="1624330"/>
                    </a:xfrm>
                    <a:prstGeom prst="rect"/>
                    <a:ln>
                      <a:noFill/>
                    </a:ln>
                    <a:effectLst>
                      <a:outerShdw rotWithShape="true" sx="100000" sy="100000" dist="0" dir="5400000" kx="0" ky="0" algn="tl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after="200" w:lineRule="auto" w:line="480"/>
        <w:ind w:left="2268" w:firstLine="5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Penulis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bernama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lengkap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Siti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tab/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Arinatu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Nikmah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lahir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tanggal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31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Agustus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2000.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Penulis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beralamat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Desa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Tegalan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Kecamatan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Kandat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Kabupaten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Kediri.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Penulis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merupakan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anak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kedua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tiga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bersaudara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pasangan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suami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istri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Bapak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Rofik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Ibu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Kususiyah.</w:t>
      </w:r>
    </w:p>
    <w:p>
      <w:pPr>
        <w:spacing w:lineRule="auto" w:line="480"/>
        <w:ind w:firstLine="5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telah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ditempuh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penulis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yaitu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RA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Al-Hidayah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lulus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tahun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2006,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Al-Fajar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lulus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tahun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2012,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MTs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Miftahul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Huda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Silir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lulus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tahun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2015,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5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Kediri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lulus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tahun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2018,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S1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IAIN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Kediri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Lulus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tahun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2022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mulai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tahun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2022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mengikuti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program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Magister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(S2)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Agama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Islam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Institut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Agama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Islam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Negeri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(IAIN)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Kediri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sampai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sekarang.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Sampai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penulisan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Tesis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ini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penulis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masih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terdaftar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sebagai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mahasiswa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S2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Jurusan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Agama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Islam.</w:t>
      </w:r>
    </w:p>
    <w:p>
      <w:pPr>
        <w:spacing w:after="200" w:lineRule="auto" w:line="276"/>
        <w:jc w:val="left"/>
        <w:rPr/>
      </w:pPr>
      <w:r>
        <w:rPr>
          <w:rFonts w:ascii="Times New Roman" w:cs="Times New Roman" w:eastAsia="Calibri" w:hAnsi="Times New Roman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br w:type="page"/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Arial">
    <w:altName w:val="Arial"/>
    <w:panose1 w:val="020b0604020002020204"/>
    <w:charset w:val="01"/>
    <w:family w:val="swiss"/>
    <w:pitch w:val="default"/>
    <w:sig w:usb0="00007A87" w:usb1="80000000" w:usb2="00000008" w:usb3="00000000" w:csb0="400001FF" w:csb1="FFFF0000"/>
  </w:font>
  <w:font w:name="SimSun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1">
    <w:name w:val="heading 1"/>
    <w:basedOn w:val="style0"/>
    <w:next w:val="style4094"/>
    <w:qFormat/>
    <w:pPr>
      <w:widowControl w:val="false"/>
      <w:autoSpaceDE w:val="false"/>
      <w:autoSpaceDN w:val="false"/>
      <w:spacing w:before="0" w:after="0" w:lineRule="auto" w:line="240"/>
      <w:ind w:left="1157" w:right="0" w:hanging="560"/>
      <w:outlineLvl w:val="0"/>
    </w:pPr>
    <w:rPr>
      <w:rFonts w:ascii="Times New Roman" w:cs="Times New Roman" w:eastAsia="Times New Roman" w:hAnsi="Times New Roman"/>
      <w:b/>
      <w:bCs/>
      <w:sz w:val="24"/>
      <w:szCs w:val="24"/>
    </w:rPr>
  </w:style>
  <w:style w:type="paragraph" w:customStyle="1" w:styleId="style4097">
    <w:name w:val="&quot;Pa14&quot;"/>
    <w:basedOn w:val="style0"/>
    <w:next w:val="style4094"/>
    <w:pPr>
      <w:autoSpaceDE w:val="false"/>
      <w:autoSpaceDN w:val="false"/>
      <w:adjustRightInd w:val="false"/>
      <w:spacing w:before="0" w:after="0" w:lineRule="atLeast" w:line="221"/>
      <w:ind w:left="0" w:right="0"/>
    </w:pPr>
    <w:rPr>
      <w:rFonts w:ascii="Arial" w:cs="Arial" w:eastAsia="Calibri" w:hAnsi="Arial"/>
      <w:sz w:val="24"/>
      <w:szCs w:val="24"/>
      <w:lang w:val="id-ID"/>
    </w:rPr>
  </w:style>
  <w:style w:type="paragraph" w:styleId="style32">
    <w:name w:val="footer"/>
    <w:basedOn w:val="style0"/>
    <w:next w:val="style4094"/>
    <w:pPr>
      <w:tabs>
        <w:tab w:val="center" w:leader="none" w:pos="4680"/>
        <w:tab w:val="right" w:leader="none" w:pos="9360"/>
      </w:tabs>
      <w:spacing w:before="0" w:after="0" w:lineRule="auto" w:line="240"/>
      <w:ind w:left="0" w:right="0"/>
    </w:pPr>
    <w:rPr>
      <w:rFonts w:ascii="Times New Roman" w:cs="Times New Roman" w:eastAsia="宋体" w:hAnsi="Times New Roman"/>
      <w:sz w:val="21"/>
    </w:rPr>
  </w:style>
  <w:style w:type="paragraph" w:styleId="style29">
    <w:name w:val="footnote text"/>
    <w:basedOn w:val="style0"/>
    <w:next w:val="style4094"/>
    <w:pPr>
      <w:spacing w:before="0" w:after="0" w:lineRule="auto" w:line="240"/>
      <w:ind w:left="0" w:right="0"/>
    </w:pPr>
    <w:rPr>
      <w:rFonts w:ascii="Times New Roman" w:cs="SimSun" w:eastAsia="Calibri" w:hAnsi="Times New Roman"/>
      <w:sz w:val="20"/>
      <w:szCs w:val="20"/>
    </w:rPr>
  </w:style>
  <w:style w:type="character" w:styleId="style38">
    <w:name w:val="footnote reference"/>
    <w:basedOn w:val="style65"/>
    <w:next w:val="style4094"/>
    <w:rPr>
      <w:rFonts w:ascii="Times New Roman" w:cs="Times New Roman" w:eastAsia="宋体" w:hAnsi="Times New Roman"/>
      <w:sz w:val="21"/>
      <w:vertAlign w:val="superscript"/>
    </w:rPr>
  </w:style>
  <w:style w:type="paragraph" w:styleId="style31">
    <w:name w:val="header"/>
    <w:basedOn w:val="style0"/>
    <w:next w:val="style4094"/>
    <w:pPr>
      <w:tabs>
        <w:tab w:val="center" w:leader="none" w:pos="4680"/>
        <w:tab w:val="right" w:leader="none" w:pos="9360"/>
      </w:tabs>
      <w:spacing w:before="0" w:after="0" w:lineRule="auto" w:line="240"/>
      <w:ind w:left="0" w:right="0"/>
    </w:pPr>
    <w:rPr>
      <w:rFonts w:ascii="Times New Roman" w:cs="Times New Roman" w:eastAsia="宋体" w:hAnsi="Times New Roman"/>
      <w:sz w:val="21"/>
    </w:rPr>
  </w:style>
  <w:style w:type="paragraph" w:styleId="style265">
    <w:name w:val="Bibliography"/>
    <w:basedOn w:val="style0"/>
    <w:next w:val="style4094"/>
    <w:pPr>
      <w:spacing w:before="0" w:after="0" w:lineRule="auto" w:line="240"/>
      <w:ind w:left="720" w:right="0" w:hanging="720"/>
    </w:pPr>
    <w:rPr>
      <w:rFonts w:ascii="Times New Roman" w:cs="Times New Roman" w:eastAsia="宋体" w:hAnsi="Times New Roman"/>
      <w:sz w:val="21"/>
    </w:rPr>
  </w:style>
  <w:style w:type="paragraph" w:styleId="style179">
    <w:name w:val="List Paragraph"/>
    <w:basedOn w:val="style0"/>
    <w:next w:val="style4094"/>
    <w:qFormat/>
    <w:pPr>
      <w:spacing w:before="0" w:after="0" w:lineRule="auto" w:line="480"/>
      <w:ind w:left="720" w:right="0"/>
    </w:pPr>
    <w:rPr>
      <w:rFonts w:ascii="Times New Roman" w:cs="Times New Roman" w:eastAsia="宋体" w:hAnsi="Times New Roman"/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1767</Words>
  <Characters>11267</Characters>
  <Application>WPS Office</Application>
  <Paragraphs>88</Paragraphs>
  <CharactersWithSpaces>12938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2025-04-17T05:41:19Z</dcterms:created>
  <dc:creator>SM-A115F</dc:creator>
  <lastModifiedBy>SM-A115F</lastModifiedBy>
  <dcterms:modified xsi:type="dcterms:W3CDTF">2025-04-17T05:42:03Z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c358773552c146a1b3f78bd95624a9a1</vt:lpwstr>
  </property>
</Properties>
</file>